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3399EA9E" w:rsidR="0053485E" w:rsidRPr="00F10FEC" w:rsidRDefault="0069369E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No Matter What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>
        <w:rPr>
          <w:rFonts w:ascii="Source Sans Pro" w:hAnsi="Source Sans Pro"/>
          <w:bCs/>
          <w:sz w:val="24"/>
          <w:szCs w:val="24"/>
        </w:rPr>
        <w:t>Grace to You and Peace – Philippians</w:t>
      </w:r>
      <w:r w:rsidR="00833052" w:rsidRPr="00F10FEC">
        <w:rPr>
          <w:rFonts w:ascii="Source Sans Pro" w:hAnsi="Source Sans Pro"/>
          <w:bCs/>
          <w:sz w:val="24"/>
          <w:szCs w:val="24"/>
        </w:rPr>
        <w:t xml:space="preserve"> 1</w:t>
      </w:r>
      <w:r w:rsidR="00D45AC6" w:rsidRPr="00F10FEC">
        <w:rPr>
          <w:rFonts w:ascii="Source Sans Pro" w:hAnsi="Source Sans Pro"/>
          <w:bCs/>
          <w:sz w:val="24"/>
          <w:szCs w:val="24"/>
        </w:rPr>
        <w:t>:</w:t>
      </w:r>
      <w:r w:rsidR="00833052" w:rsidRPr="00F10FEC">
        <w:rPr>
          <w:rFonts w:ascii="Source Sans Pro" w:hAnsi="Source Sans Pro"/>
          <w:bCs/>
          <w:sz w:val="24"/>
          <w:szCs w:val="24"/>
        </w:rPr>
        <w:t>1-</w:t>
      </w:r>
      <w:r>
        <w:rPr>
          <w:rFonts w:ascii="Source Sans Pro" w:hAnsi="Source Sans Pro"/>
          <w:bCs/>
          <w:sz w:val="24"/>
          <w:szCs w:val="24"/>
        </w:rPr>
        <w:t>2 (Acts 16)</w:t>
      </w:r>
      <w:r w:rsidR="00B13DDE" w:rsidRPr="00F10FEC">
        <w:rPr>
          <w:rFonts w:ascii="Source Sans Pro" w:hAnsi="Source Sans Pro"/>
          <w:bCs/>
          <w:sz w:val="28"/>
          <w:szCs w:val="28"/>
        </w:rPr>
        <w:t xml:space="preserve"> </w:t>
      </w:r>
    </w:p>
    <w:p w14:paraId="7E884C09" w14:textId="4682DE35" w:rsidR="0069369E" w:rsidRPr="0069369E" w:rsidRDefault="0069369E" w:rsidP="0069369E">
      <w:pPr>
        <w:widowControl w:val="0"/>
        <w:rPr>
          <w:rFonts w:ascii="Source Sans Pro" w:hAnsi="Source Sans Pro" w:cs="Arial Unicode MS"/>
          <w:color w:val="000000"/>
        </w:rPr>
      </w:pPr>
      <w:r w:rsidRPr="0069369E">
        <w:rPr>
          <w:rFonts w:ascii="Source Sans Pro" w:hAnsi="Source Sans Pro" w:cs="Arial Unicode MS"/>
          <w:color w:val="000000"/>
        </w:rPr>
        <w:t xml:space="preserve">No matter what we might be facing, no matter how we might be feeling, no matter what might be happening in the world around us, </w:t>
      </w:r>
      <w:r w:rsidR="00E377B7">
        <w:rPr>
          <w:rFonts w:ascii="Source Sans Pro" w:hAnsi="Source Sans Pro" w:cs="Arial Unicode MS"/>
          <w:color w:val="000000"/>
        </w:rPr>
        <w:t xml:space="preserve">Paul </w:t>
      </w:r>
      <w:r w:rsidRPr="0069369E">
        <w:rPr>
          <w:rFonts w:ascii="Source Sans Pro" w:hAnsi="Source Sans Pro" w:cs="Arial Unicode MS"/>
          <w:color w:val="000000"/>
        </w:rPr>
        <w:t>encourage</w:t>
      </w:r>
      <w:r w:rsidR="00E377B7">
        <w:rPr>
          <w:rFonts w:ascii="Source Sans Pro" w:hAnsi="Source Sans Pro" w:cs="Arial Unicode MS"/>
          <w:color w:val="000000"/>
        </w:rPr>
        <w:t>s</w:t>
      </w:r>
      <w:r w:rsidRPr="0069369E">
        <w:rPr>
          <w:rFonts w:ascii="Source Sans Pro" w:hAnsi="Source Sans Pro" w:cs="Arial Unicode MS"/>
          <w:color w:val="000000"/>
        </w:rPr>
        <w:t xml:space="preserve"> and inspire</w:t>
      </w:r>
      <w:r w:rsidR="00E377B7">
        <w:rPr>
          <w:rFonts w:ascii="Source Sans Pro" w:hAnsi="Source Sans Pro" w:cs="Arial Unicode MS"/>
          <w:color w:val="000000"/>
        </w:rPr>
        <w:t>s us in his letter to the Philippians</w:t>
      </w:r>
      <w:r w:rsidRPr="0069369E">
        <w:rPr>
          <w:rFonts w:ascii="Source Sans Pro" w:hAnsi="Source Sans Pro" w:cs="Arial Unicode MS"/>
          <w:color w:val="000000"/>
        </w:rPr>
        <w:t xml:space="preserve"> with what is true of us in Christ and how we are to then live as a result.</w:t>
      </w:r>
    </w:p>
    <w:p w14:paraId="664CACAB" w14:textId="562645C4" w:rsidR="00833052" w:rsidRPr="00F10FEC" w:rsidRDefault="00833052" w:rsidP="00833052">
      <w:pPr>
        <w:widowControl w:val="0"/>
        <w:rPr>
          <w:rFonts w:ascii="Source Sans Pro" w:hAnsi="Source Sans Pro" w:cs="Arial Unicode MS"/>
          <w:color w:val="000000"/>
        </w:rPr>
      </w:pPr>
      <w:bookmarkStart w:id="0" w:name="_GoBack"/>
      <w:bookmarkEnd w:id="0"/>
    </w:p>
    <w:p w14:paraId="574B8C16" w14:textId="2FE68074" w:rsidR="00B040C9" w:rsidRPr="00F10FEC" w:rsidRDefault="00E377B7" w:rsidP="00EE3CED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No Matter What</w:t>
      </w:r>
    </w:p>
    <w:p w14:paraId="378A5F67" w14:textId="77777777" w:rsidR="00A431B3" w:rsidRPr="00F10FEC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DFCB34E" w14:textId="77777777" w:rsidR="00B040C9" w:rsidRPr="00F10FEC" w:rsidRDefault="00B040C9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3C7BD3" w14:textId="3154AC1F" w:rsidR="00F905F3" w:rsidRPr="00F10FEC" w:rsidRDefault="00E377B7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The Historical Context (Acts 16)</w:t>
      </w:r>
    </w:p>
    <w:p w14:paraId="00D5C024" w14:textId="77777777" w:rsidR="00B040C9" w:rsidRPr="001A52C8" w:rsidRDefault="00B040C9" w:rsidP="001A52C8">
      <w:pPr>
        <w:widowControl w:val="0"/>
        <w:rPr>
          <w:rFonts w:ascii="Source Sans Pro" w:hAnsi="Source Sans Pro"/>
          <w:sz w:val="22"/>
          <w:szCs w:val="22"/>
        </w:rPr>
      </w:pPr>
    </w:p>
    <w:p w14:paraId="5E52CE39" w14:textId="185BEB5E" w:rsid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p w14:paraId="19614147" w14:textId="6D3AD1B8" w:rsidR="00E377B7" w:rsidRDefault="00E377B7" w:rsidP="006B0AB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Grace to You and Peace (Philippians 1:1-2)</w:t>
      </w:r>
    </w:p>
    <w:p w14:paraId="048C6D2B" w14:textId="1A44BEB3" w:rsidR="00E377B7" w:rsidRDefault="00E377B7" w:rsidP="006B0AB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A5495B8" w14:textId="4AF56870" w:rsidR="00E377B7" w:rsidRDefault="00E377B7" w:rsidP="006B0AB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>Christ Jesus</w:t>
      </w:r>
    </w:p>
    <w:p w14:paraId="26D927F0" w14:textId="73DDD8BC" w:rsidR="00E377B7" w:rsidRDefault="00E377B7" w:rsidP="006B0ABF">
      <w:pPr>
        <w:widowControl w:val="0"/>
        <w:rPr>
          <w:rFonts w:ascii="Source Sans Pro" w:hAnsi="Source Sans Pro"/>
          <w:sz w:val="22"/>
          <w:szCs w:val="22"/>
        </w:rPr>
      </w:pPr>
    </w:p>
    <w:p w14:paraId="20D08721" w14:textId="58C55E2D" w:rsidR="00E377B7" w:rsidRDefault="00E377B7" w:rsidP="006B0AB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Servants</w:t>
      </w:r>
    </w:p>
    <w:p w14:paraId="26BABD70" w14:textId="65024A67" w:rsidR="00E377B7" w:rsidRDefault="00E377B7" w:rsidP="006B0ABF">
      <w:pPr>
        <w:widowControl w:val="0"/>
        <w:rPr>
          <w:rFonts w:ascii="Source Sans Pro" w:hAnsi="Source Sans Pro"/>
          <w:sz w:val="22"/>
          <w:szCs w:val="22"/>
        </w:rPr>
      </w:pPr>
    </w:p>
    <w:p w14:paraId="23ED2DA8" w14:textId="7BFD07FD" w:rsidR="00E377B7" w:rsidRDefault="00E377B7" w:rsidP="006B0AB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Saints in Christ Jesus</w:t>
      </w:r>
    </w:p>
    <w:p w14:paraId="1110270E" w14:textId="33B6F265" w:rsidR="00E377B7" w:rsidRDefault="00E377B7" w:rsidP="006B0ABF">
      <w:pPr>
        <w:widowControl w:val="0"/>
        <w:rPr>
          <w:rFonts w:ascii="Source Sans Pro" w:hAnsi="Source Sans Pro"/>
          <w:sz w:val="22"/>
          <w:szCs w:val="22"/>
        </w:rPr>
      </w:pPr>
    </w:p>
    <w:p w14:paraId="0C7DC9E9" w14:textId="0EAA868F" w:rsidR="00E377B7" w:rsidRPr="00E377B7" w:rsidRDefault="00E377B7" w:rsidP="006B0AB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Grace and Peace</w:t>
      </w:r>
    </w:p>
    <w:p w14:paraId="3DC5173A" w14:textId="77777777" w:rsidR="001A52C8" w:rsidRDefault="001A52C8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687FAE2F" w14:textId="77777777" w:rsidR="00E377B7" w:rsidRDefault="00E377B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15F1CFA6" w14:textId="7838DEA6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187DA2">
        <w:rPr>
          <w:rFonts w:ascii="Source Sans Pro" w:hAnsi="Source Sans Pro"/>
          <w:b/>
          <w:bCs/>
        </w:rPr>
        <w:t>For Discussion</w:t>
      </w:r>
      <w:r>
        <w:rPr>
          <w:rFonts w:ascii="Source Sans Pro" w:hAnsi="Source Sans Pro"/>
          <w:b/>
          <w:bCs/>
        </w:rPr>
        <w:t xml:space="preserve"> and Action</w:t>
      </w:r>
      <w:r w:rsidR="00E377B7">
        <w:rPr>
          <w:rFonts w:ascii="Source Sans Pro" w:hAnsi="Source Sans Pro"/>
          <w:b/>
          <w:bCs/>
        </w:rPr>
        <w:t>:</w:t>
      </w:r>
    </w:p>
    <w:p w14:paraId="78B7CD25" w14:textId="77777777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3E460D56" w14:textId="5A16A7D3" w:rsidR="006B0ABF" w:rsidRDefault="00E377B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Discuss one </w:t>
      </w:r>
      <w:r w:rsidR="00546B6B">
        <w:rPr>
          <w:rFonts w:ascii="Source Sans Pro" w:hAnsi="Source Sans Pro"/>
          <w:b/>
          <w:bCs/>
        </w:rPr>
        <w:t>take away</w:t>
      </w:r>
      <w:r w:rsidR="00B142B8">
        <w:rPr>
          <w:rFonts w:ascii="Source Sans Pro" w:hAnsi="Source Sans Pro"/>
          <w:b/>
          <w:bCs/>
        </w:rPr>
        <w:t xml:space="preserve"> from Philippians 1:1-2 to apply this week</w:t>
      </w:r>
      <w:r w:rsidR="00546B6B">
        <w:rPr>
          <w:rFonts w:ascii="Source Sans Pro" w:hAnsi="Source Sans Pro"/>
          <w:b/>
          <w:bCs/>
        </w:rPr>
        <w:t>.</w:t>
      </w:r>
    </w:p>
    <w:p w14:paraId="0A053182" w14:textId="0448F2DD" w:rsidR="00E377B7" w:rsidRDefault="00E377B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7D99C952" w14:textId="32311F72" w:rsidR="00E377B7" w:rsidRDefault="00E377B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Watch the overview and read ahead for next week – Philippians 1:3-11</w:t>
      </w:r>
    </w:p>
    <w:p w14:paraId="2190316E" w14:textId="452B2233" w:rsidR="00546B6B" w:rsidRPr="00546B6B" w:rsidRDefault="00546B6B" w:rsidP="00546B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  <w:r>
        <w:rPr>
          <w:rFonts w:ascii="Source Sans Pro" w:hAnsi="Source Sans Pro"/>
          <w:b/>
          <w:bCs/>
        </w:rPr>
        <w:tab/>
      </w:r>
      <w:r>
        <w:rPr>
          <w:rFonts w:ascii="Source Sans Pro" w:hAnsi="Source Sans Pro"/>
          <w:b/>
          <w:bCs/>
        </w:rPr>
        <w:tab/>
      </w:r>
      <w:r>
        <w:rPr>
          <w:rFonts w:ascii="Source Sans Pro" w:hAnsi="Source Sans Pro"/>
          <w:b/>
          <w:bCs/>
        </w:rPr>
        <w:tab/>
      </w:r>
      <w:r w:rsidRPr="00546B6B">
        <w:rPr>
          <w:rFonts w:ascii="Source Sans Pro" w:hAnsi="Source Sans Pro"/>
          <w:bCs/>
        </w:rPr>
        <w:t>calvarychurch.org/</w:t>
      </w:r>
      <w:proofErr w:type="spellStart"/>
      <w:r w:rsidRPr="00546B6B">
        <w:rPr>
          <w:rFonts w:ascii="Source Sans Pro" w:hAnsi="Source Sans Pro"/>
          <w:bCs/>
        </w:rPr>
        <w:t>nomatterwhat</w:t>
      </w:r>
      <w:proofErr w:type="spellEnd"/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59084" w14:textId="77777777" w:rsidR="00126956" w:rsidRDefault="00126956">
      <w:r>
        <w:separator/>
      </w:r>
    </w:p>
  </w:endnote>
  <w:endnote w:type="continuationSeparator" w:id="0">
    <w:p w14:paraId="0B831813" w14:textId="77777777" w:rsidR="00126956" w:rsidRDefault="0012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EA35D" w14:textId="77777777" w:rsidR="00126956" w:rsidRDefault="00126956">
      <w:r>
        <w:separator/>
      </w:r>
    </w:p>
  </w:footnote>
  <w:footnote w:type="continuationSeparator" w:id="0">
    <w:p w14:paraId="0A0E7F12" w14:textId="77777777" w:rsidR="00126956" w:rsidRDefault="0012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51F25"/>
    <w:rsid w:val="00072424"/>
    <w:rsid w:val="000B3B6A"/>
    <w:rsid w:val="000B54DB"/>
    <w:rsid w:val="000D0A75"/>
    <w:rsid w:val="000D6374"/>
    <w:rsid w:val="0010015E"/>
    <w:rsid w:val="00104509"/>
    <w:rsid w:val="00115F36"/>
    <w:rsid w:val="0011663F"/>
    <w:rsid w:val="00126956"/>
    <w:rsid w:val="00132AB3"/>
    <w:rsid w:val="001466BC"/>
    <w:rsid w:val="001538B3"/>
    <w:rsid w:val="00155977"/>
    <w:rsid w:val="00160750"/>
    <w:rsid w:val="001634AA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277A"/>
    <w:rsid w:val="002864A1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36BD"/>
    <w:rsid w:val="00300435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80231"/>
    <w:rsid w:val="00484B9B"/>
    <w:rsid w:val="004869D0"/>
    <w:rsid w:val="00491D37"/>
    <w:rsid w:val="00493A53"/>
    <w:rsid w:val="004979F0"/>
    <w:rsid w:val="004A10D7"/>
    <w:rsid w:val="004A2071"/>
    <w:rsid w:val="004C0C20"/>
    <w:rsid w:val="004C148A"/>
    <w:rsid w:val="004F09A5"/>
    <w:rsid w:val="00506F0A"/>
    <w:rsid w:val="00521240"/>
    <w:rsid w:val="005234AF"/>
    <w:rsid w:val="005318F7"/>
    <w:rsid w:val="0053485E"/>
    <w:rsid w:val="00546275"/>
    <w:rsid w:val="0054666F"/>
    <w:rsid w:val="00546B6B"/>
    <w:rsid w:val="00556CB6"/>
    <w:rsid w:val="00572C81"/>
    <w:rsid w:val="00573129"/>
    <w:rsid w:val="005776BF"/>
    <w:rsid w:val="005776C9"/>
    <w:rsid w:val="00580047"/>
    <w:rsid w:val="0058621E"/>
    <w:rsid w:val="005B35E1"/>
    <w:rsid w:val="005B5B8D"/>
    <w:rsid w:val="005C43E6"/>
    <w:rsid w:val="005D0254"/>
    <w:rsid w:val="005E6D71"/>
    <w:rsid w:val="00620462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7470"/>
    <w:rsid w:val="0070405B"/>
    <w:rsid w:val="0070709F"/>
    <w:rsid w:val="00710BF8"/>
    <w:rsid w:val="00737C49"/>
    <w:rsid w:val="0075169B"/>
    <w:rsid w:val="00765177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82563B"/>
    <w:rsid w:val="00826526"/>
    <w:rsid w:val="00830A60"/>
    <w:rsid w:val="00833052"/>
    <w:rsid w:val="00846955"/>
    <w:rsid w:val="00851AF0"/>
    <w:rsid w:val="008647DE"/>
    <w:rsid w:val="00883815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C2632"/>
    <w:rsid w:val="009C5CB4"/>
    <w:rsid w:val="009D3547"/>
    <w:rsid w:val="009D64E5"/>
    <w:rsid w:val="009E6749"/>
    <w:rsid w:val="009E7109"/>
    <w:rsid w:val="009F1F5C"/>
    <w:rsid w:val="009F3A35"/>
    <w:rsid w:val="00A253C9"/>
    <w:rsid w:val="00A332BE"/>
    <w:rsid w:val="00A34EB9"/>
    <w:rsid w:val="00A36C0A"/>
    <w:rsid w:val="00A42C27"/>
    <w:rsid w:val="00A431B3"/>
    <w:rsid w:val="00A44995"/>
    <w:rsid w:val="00A52D17"/>
    <w:rsid w:val="00A6171E"/>
    <w:rsid w:val="00A70FE6"/>
    <w:rsid w:val="00A86134"/>
    <w:rsid w:val="00A923D2"/>
    <w:rsid w:val="00AA454B"/>
    <w:rsid w:val="00AB1037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4DD4"/>
    <w:rsid w:val="00B33315"/>
    <w:rsid w:val="00B4305C"/>
    <w:rsid w:val="00B67315"/>
    <w:rsid w:val="00B807CF"/>
    <w:rsid w:val="00B810A5"/>
    <w:rsid w:val="00B95925"/>
    <w:rsid w:val="00BA7C31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5350"/>
    <w:rsid w:val="00C23886"/>
    <w:rsid w:val="00C3729E"/>
    <w:rsid w:val="00C37486"/>
    <w:rsid w:val="00C66FB5"/>
    <w:rsid w:val="00C72B2A"/>
    <w:rsid w:val="00C74842"/>
    <w:rsid w:val="00C74893"/>
    <w:rsid w:val="00C80616"/>
    <w:rsid w:val="00C90083"/>
    <w:rsid w:val="00C9550A"/>
    <w:rsid w:val="00CA7B55"/>
    <w:rsid w:val="00CB0592"/>
    <w:rsid w:val="00CB3168"/>
    <w:rsid w:val="00CD4094"/>
    <w:rsid w:val="00CD43CD"/>
    <w:rsid w:val="00CE1C84"/>
    <w:rsid w:val="00D00758"/>
    <w:rsid w:val="00D020ED"/>
    <w:rsid w:val="00D05455"/>
    <w:rsid w:val="00D25DC1"/>
    <w:rsid w:val="00D26ABA"/>
    <w:rsid w:val="00D3475A"/>
    <w:rsid w:val="00D45AC6"/>
    <w:rsid w:val="00D5446F"/>
    <w:rsid w:val="00D63CDB"/>
    <w:rsid w:val="00D909A7"/>
    <w:rsid w:val="00D914C7"/>
    <w:rsid w:val="00D92A16"/>
    <w:rsid w:val="00D932BC"/>
    <w:rsid w:val="00DA78E6"/>
    <w:rsid w:val="00DB309C"/>
    <w:rsid w:val="00DB6037"/>
    <w:rsid w:val="00DB7511"/>
    <w:rsid w:val="00DD074C"/>
    <w:rsid w:val="00DE5935"/>
    <w:rsid w:val="00DE5BB8"/>
    <w:rsid w:val="00DF4CBA"/>
    <w:rsid w:val="00E01156"/>
    <w:rsid w:val="00E0280F"/>
    <w:rsid w:val="00E04E46"/>
    <w:rsid w:val="00E06783"/>
    <w:rsid w:val="00E26ADB"/>
    <w:rsid w:val="00E377B7"/>
    <w:rsid w:val="00E50811"/>
    <w:rsid w:val="00E664BC"/>
    <w:rsid w:val="00E72228"/>
    <w:rsid w:val="00E94F4B"/>
    <w:rsid w:val="00EA1806"/>
    <w:rsid w:val="00EC3023"/>
    <w:rsid w:val="00EC3F91"/>
    <w:rsid w:val="00EE3CED"/>
    <w:rsid w:val="00F10717"/>
    <w:rsid w:val="00F10FEC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905F3"/>
    <w:rsid w:val="00F90ACF"/>
    <w:rsid w:val="00F95BC9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BEEE4-41E0-46F1-B9CC-6E5220F2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4</cp:revision>
  <cp:lastPrinted>2020-09-09T15:58:00Z</cp:lastPrinted>
  <dcterms:created xsi:type="dcterms:W3CDTF">2020-09-09T15:58:00Z</dcterms:created>
  <dcterms:modified xsi:type="dcterms:W3CDTF">2020-09-10T12:50:00Z</dcterms:modified>
</cp:coreProperties>
</file>