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36EDC4E9" w:rsidR="00E5316D" w:rsidRPr="00ED75D0" w:rsidRDefault="00AF1422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At the Cross</w:t>
      </w:r>
    </w:p>
    <w:p w14:paraId="7D6D6AE7" w14:textId="1073EC72" w:rsidR="00377149" w:rsidRPr="00ED75D0" w:rsidRDefault="006E51A4" w:rsidP="00EC141E">
      <w:pPr>
        <w:jc w:val="center"/>
        <w:rPr>
          <w:rFonts w:ascii="Source Sans Pro" w:hAnsi="Source Sans Pro"/>
          <w:bCs/>
          <w:sz w:val="22"/>
          <w:szCs w:val="22"/>
        </w:rPr>
      </w:pPr>
      <w:proofErr w:type="gramStart"/>
      <w:r>
        <w:rPr>
          <w:rFonts w:ascii="Source Sans Pro" w:hAnsi="Source Sans Pro"/>
          <w:bCs/>
          <w:sz w:val="22"/>
          <w:szCs w:val="22"/>
        </w:rPr>
        <w:t>1</w:t>
      </w:r>
      <w:proofErr w:type="gramEnd"/>
      <w:r>
        <w:rPr>
          <w:rFonts w:ascii="Source Sans Pro" w:hAnsi="Source Sans Pro"/>
          <w:bCs/>
          <w:sz w:val="22"/>
          <w:szCs w:val="22"/>
        </w:rPr>
        <w:t xml:space="preserve"> Corinthians 1</w:t>
      </w:r>
      <w:r w:rsidR="004875E1">
        <w:rPr>
          <w:rFonts w:ascii="Source Sans Pro" w:hAnsi="Source Sans Pro"/>
          <w:bCs/>
          <w:sz w:val="22"/>
          <w:szCs w:val="22"/>
        </w:rPr>
        <w:t>5</w:t>
      </w:r>
      <w:r>
        <w:rPr>
          <w:rFonts w:ascii="Source Sans Pro" w:hAnsi="Source Sans Pro"/>
          <w:bCs/>
          <w:sz w:val="22"/>
          <w:szCs w:val="22"/>
        </w:rPr>
        <w:t>:</w:t>
      </w:r>
      <w:r w:rsidR="004875E1">
        <w:rPr>
          <w:rFonts w:ascii="Source Sans Pro" w:hAnsi="Source Sans Pro"/>
          <w:bCs/>
          <w:sz w:val="22"/>
          <w:szCs w:val="22"/>
        </w:rPr>
        <w:t>3-5, 14-19</w:t>
      </w:r>
      <w:r w:rsidR="00126FA8">
        <w:rPr>
          <w:rFonts w:ascii="Source Sans Pro" w:hAnsi="Source Sans Pro"/>
          <w:bCs/>
          <w:sz w:val="22"/>
          <w:szCs w:val="22"/>
        </w:rPr>
        <w:t xml:space="preserve"> (p. 961)</w:t>
      </w:r>
    </w:p>
    <w:p w14:paraId="259BE8AB" w14:textId="2594CC64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E4253B">
        <w:rPr>
          <w:rFonts w:ascii="Source Sans Pro" w:hAnsi="Source Sans Pro"/>
          <w:bCs/>
        </w:rPr>
        <w:t>After Peter denied Jesus around a charcoal fire, he wept bitterly because of his</w:t>
      </w:r>
      <w:r w:rsidR="00325712">
        <w:rPr>
          <w:rFonts w:ascii="Source Sans Pro" w:hAnsi="Source Sans Pro"/>
          <w:bCs/>
        </w:rPr>
        <w:t xml:space="preserve"> sin,</w:t>
      </w:r>
      <w:r w:rsidR="00E4253B">
        <w:rPr>
          <w:rFonts w:ascii="Source Sans Pro" w:hAnsi="Source Sans Pro"/>
          <w:bCs/>
        </w:rPr>
        <w:t xml:space="preserve"> shame and guilt. As a result, there is no record of him</w:t>
      </w:r>
      <w:r w:rsidR="00325712">
        <w:rPr>
          <w:rFonts w:ascii="Source Sans Pro" w:hAnsi="Source Sans Pro"/>
          <w:bCs/>
        </w:rPr>
        <w:t xml:space="preserve"> </w:t>
      </w:r>
      <w:r w:rsidR="00E4253B">
        <w:rPr>
          <w:rFonts w:ascii="Source Sans Pro" w:hAnsi="Source Sans Pro"/>
          <w:bCs/>
        </w:rPr>
        <w:t>at the cross with the others when Jesus died. Was this the end of Peter’s story? Would his sin define him</w:t>
      </w:r>
      <w:r w:rsidR="00325712">
        <w:rPr>
          <w:rFonts w:ascii="Source Sans Pro" w:hAnsi="Source Sans Pro"/>
          <w:bCs/>
        </w:rPr>
        <w:t xml:space="preserve"> </w:t>
      </w:r>
      <w:r w:rsidR="00E4253B">
        <w:rPr>
          <w:rFonts w:ascii="Source Sans Pro" w:hAnsi="Source Sans Pro"/>
          <w:bCs/>
        </w:rPr>
        <w:t>the rest of his life? Do our hurts,</w:t>
      </w:r>
      <w:r w:rsidR="00EB4C35">
        <w:rPr>
          <w:rFonts w:ascii="Source Sans Pro" w:hAnsi="Source Sans Pro"/>
          <w:bCs/>
        </w:rPr>
        <w:t xml:space="preserve"> pains and failures define us? </w:t>
      </w:r>
      <w:proofErr w:type="gramStart"/>
      <w:r w:rsidR="002D1A5B">
        <w:rPr>
          <w:rFonts w:ascii="Source Sans Pro" w:hAnsi="Source Sans Pro"/>
          <w:bCs/>
        </w:rPr>
        <w:t>Let’s</w:t>
      </w:r>
      <w:proofErr w:type="gramEnd"/>
      <w:r w:rsidR="002D1A5B">
        <w:rPr>
          <w:rFonts w:ascii="Source Sans Pro" w:hAnsi="Source Sans Pro"/>
          <w:bCs/>
        </w:rPr>
        <w:t xml:space="preserve"> look </w:t>
      </w:r>
      <w:bookmarkStart w:id="0" w:name="_GoBack"/>
      <w:r w:rsidR="002D1A5B">
        <w:rPr>
          <w:rFonts w:ascii="Source Sans Pro" w:hAnsi="Source Sans Pro"/>
          <w:bCs/>
        </w:rPr>
        <w:t xml:space="preserve">together </w:t>
      </w:r>
      <w:r w:rsidR="00DD55D9" w:rsidRPr="00622FF4">
        <w:rPr>
          <w:rFonts w:ascii="Source Sans Pro" w:hAnsi="Source Sans Pro"/>
          <w:bCs/>
          <w:color w:val="auto"/>
        </w:rPr>
        <w:t>at</w:t>
      </w:r>
      <w:r w:rsidR="00DD55D9">
        <w:rPr>
          <w:rFonts w:ascii="Source Sans Pro" w:hAnsi="Source Sans Pro"/>
          <w:bCs/>
        </w:rPr>
        <w:t xml:space="preserve"> </w:t>
      </w:r>
      <w:r w:rsidR="002D1A5B">
        <w:rPr>
          <w:rFonts w:ascii="Source Sans Pro" w:hAnsi="Source Sans Pro"/>
          <w:bCs/>
        </w:rPr>
        <w:t xml:space="preserve">how the resurrection of Jesus can change everyone’s story. </w:t>
      </w:r>
      <w:r w:rsidR="00325712">
        <w:rPr>
          <w:rFonts w:ascii="Source Sans Pro" w:hAnsi="Source Sans Pro"/>
          <w:bCs/>
        </w:rPr>
        <w:t xml:space="preserve"> </w:t>
      </w:r>
    </w:p>
    <w:bookmarkEnd w:id="0"/>
    <w:p w14:paraId="3F3841A4" w14:textId="055E554A" w:rsidR="005C07CF" w:rsidRPr="002D1A5B" w:rsidRDefault="000456B5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Peter’s Story</w:t>
      </w:r>
      <w:r w:rsidR="00E4253B">
        <w:rPr>
          <w:rFonts w:ascii="Source Sans Pro" w:hAnsi="Source Sans Pro"/>
          <w:b/>
          <w:sz w:val="22"/>
          <w:szCs w:val="22"/>
        </w:rPr>
        <w:t xml:space="preserve"> </w:t>
      </w:r>
      <w:r w:rsidR="002D1A5B">
        <w:rPr>
          <w:rFonts w:ascii="Source Sans Pro" w:hAnsi="Source Sans Pro"/>
          <w:sz w:val="22"/>
          <w:szCs w:val="22"/>
        </w:rPr>
        <w:t>(Luke 22:60-62)</w:t>
      </w:r>
    </w:p>
    <w:p w14:paraId="08D5EB77" w14:textId="24ACF9EB" w:rsidR="0086685E" w:rsidRDefault="00E4253B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At his best</w:t>
      </w:r>
    </w:p>
    <w:p w14:paraId="4A156FCC" w14:textId="1BF4F6AE" w:rsidR="00AF1422" w:rsidRDefault="00E4253B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At his worst</w:t>
      </w:r>
    </w:p>
    <w:p w14:paraId="2FEBDDF8" w14:textId="06AF2D2B" w:rsidR="005C07CF" w:rsidRDefault="005C07CF" w:rsidP="003D6AE8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A641DAD" w14:textId="42288466" w:rsidR="00A518F4" w:rsidRPr="00AF341C" w:rsidRDefault="00E4253B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 w:rsidRPr="00622FF4">
        <w:rPr>
          <w:rFonts w:ascii="Source Sans Pro" w:hAnsi="Source Sans Pro"/>
          <w:b/>
          <w:sz w:val="22"/>
          <w:szCs w:val="22"/>
        </w:rPr>
        <w:t>Jesus</w:t>
      </w:r>
      <w:r w:rsidR="00EB4C35" w:rsidRPr="00622FF4">
        <w:rPr>
          <w:rFonts w:ascii="Source Sans Pro" w:hAnsi="Source Sans Pro"/>
          <w:b/>
          <w:sz w:val="22"/>
          <w:szCs w:val="22"/>
        </w:rPr>
        <w:t>’</w:t>
      </w:r>
      <w:r>
        <w:rPr>
          <w:rFonts w:ascii="Source Sans Pro" w:hAnsi="Source Sans Pro"/>
          <w:b/>
          <w:sz w:val="22"/>
          <w:szCs w:val="22"/>
        </w:rPr>
        <w:t xml:space="preserve"> Story</w:t>
      </w:r>
      <w:r w:rsidR="00AF341C">
        <w:rPr>
          <w:rFonts w:ascii="Source Sans Pro" w:hAnsi="Source Sans Pro"/>
          <w:b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(1 Corinthians 15:3-5)</w:t>
      </w:r>
    </w:p>
    <w:p w14:paraId="1C43463D" w14:textId="0679CD27" w:rsidR="0086685E" w:rsidRPr="00E4253B" w:rsidRDefault="00A160C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E4253B">
        <w:rPr>
          <w:rFonts w:ascii="Source Sans Pro" w:hAnsi="Source Sans Pro"/>
          <w:sz w:val="22"/>
          <w:szCs w:val="22"/>
        </w:rPr>
        <w:t>Died</w:t>
      </w:r>
      <w:r w:rsidR="0033022B">
        <w:rPr>
          <w:rFonts w:ascii="Source Sans Pro" w:hAnsi="Source Sans Pro"/>
          <w:sz w:val="22"/>
          <w:szCs w:val="22"/>
        </w:rPr>
        <w:t xml:space="preserve"> </w:t>
      </w:r>
    </w:p>
    <w:p w14:paraId="1D82A322" w14:textId="77777777" w:rsidR="00E4253B" w:rsidRDefault="00A160C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E4253B">
        <w:rPr>
          <w:rFonts w:ascii="Source Sans Pro" w:hAnsi="Source Sans Pro"/>
          <w:sz w:val="22"/>
          <w:szCs w:val="22"/>
        </w:rPr>
        <w:t>Buried</w:t>
      </w:r>
    </w:p>
    <w:p w14:paraId="49DE5015" w14:textId="77777777" w:rsidR="00E4253B" w:rsidRDefault="00E4253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Raised</w:t>
      </w:r>
    </w:p>
    <w:p w14:paraId="4730531F" w14:textId="77777777" w:rsidR="00E4253B" w:rsidRDefault="00E4253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Appeared</w:t>
      </w:r>
    </w:p>
    <w:p w14:paraId="0783F05F" w14:textId="77777777" w:rsidR="00E4253B" w:rsidRDefault="00E4253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</w:p>
    <w:p w14:paraId="24FA2242" w14:textId="77777777" w:rsidR="00126FA8" w:rsidRPr="00126FA8" w:rsidRDefault="00126FA8" w:rsidP="00126FA8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 w:rsidRPr="00126FA8">
        <w:rPr>
          <w:rFonts w:ascii="Source Sans Pro" w:hAnsi="Source Sans Pro"/>
          <w:b/>
          <w:sz w:val="22"/>
          <w:szCs w:val="22"/>
        </w:rPr>
        <w:t xml:space="preserve">Our Story </w:t>
      </w:r>
      <w:r w:rsidRPr="00126FA8">
        <w:rPr>
          <w:rFonts w:ascii="Source Sans Pro" w:hAnsi="Source Sans Pro"/>
          <w:sz w:val="22"/>
          <w:szCs w:val="22"/>
        </w:rPr>
        <w:t>(1 Peter 1:3-9)</w:t>
      </w:r>
    </w:p>
    <w:p w14:paraId="2B00F49A" w14:textId="77777777" w:rsidR="00126FA8" w:rsidRPr="00126FA8" w:rsidRDefault="00126FA8" w:rsidP="00126FA8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 w:rsidRPr="00126FA8">
        <w:rPr>
          <w:rFonts w:ascii="Source Sans Pro" w:hAnsi="Source Sans Pro"/>
          <w:sz w:val="22"/>
          <w:szCs w:val="22"/>
        </w:rPr>
        <w:tab/>
        <w:t>His great mercy</w:t>
      </w:r>
    </w:p>
    <w:p w14:paraId="5EB47B61" w14:textId="77777777" w:rsidR="00126FA8" w:rsidRPr="00126FA8" w:rsidRDefault="00126FA8" w:rsidP="00126FA8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 w:rsidRPr="00126FA8">
        <w:rPr>
          <w:rFonts w:ascii="Source Sans Pro" w:hAnsi="Source Sans Pro"/>
          <w:sz w:val="22"/>
          <w:szCs w:val="22"/>
        </w:rPr>
        <w:tab/>
        <w:t>Born again to a living hope</w:t>
      </w:r>
    </w:p>
    <w:p w14:paraId="7AFAC250" w14:textId="4CEE245C" w:rsidR="00615329" w:rsidRPr="00126FA8" w:rsidRDefault="00126FA8" w:rsidP="00126FA8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 w:rsidRPr="00126FA8">
        <w:rPr>
          <w:rFonts w:ascii="Source Sans Pro" w:hAnsi="Source Sans Pro"/>
          <w:sz w:val="22"/>
          <w:szCs w:val="22"/>
        </w:rPr>
        <w:tab/>
        <w:t>Inexpressible joy</w:t>
      </w:r>
      <w:r w:rsidR="007F144A" w:rsidRPr="00126FA8">
        <w:rPr>
          <w:rFonts w:ascii="Source Sans Pro" w:hAnsi="Source Sans Pro"/>
          <w:sz w:val="22"/>
          <w:szCs w:val="22"/>
        </w:rPr>
        <w:tab/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556C3008" w14:textId="1DC0F2FC" w:rsidR="00A160CB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2DD32BDB" w14:textId="623CE6B9" w:rsid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33AA75E4" w14:textId="2D8E47A7" w:rsidR="00BC13D0" w:rsidRPr="00BC13D0" w:rsidRDefault="006B6C0F" w:rsidP="00591A53">
      <w:pPr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F3FE" w14:textId="77777777" w:rsidR="003640F4" w:rsidRDefault="003640F4">
      <w:r>
        <w:separator/>
      </w:r>
    </w:p>
  </w:endnote>
  <w:endnote w:type="continuationSeparator" w:id="0">
    <w:p w14:paraId="6E82322D" w14:textId="77777777" w:rsidR="003640F4" w:rsidRDefault="0036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1CE2" w14:textId="77777777" w:rsidR="003640F4" w:rsidRDefault="003640F4">
      <w:r>
        <w:separator/>
      </w:r>
    </w:p>
  </w:footnote>
  <w:footnote w:type="continuationSeparator" w:id="0">
    <w:p w14:paraId="1B0A1129" w14:textId="77777777" w:rsidR="003640F4" w:rsidRDefault="0036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456B5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26FA8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151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7017F"/>
    <w:rsid w:val="002703BD"/>
    <w:rsid w:val="00272522"/>
    <w:rsid w:val="00282419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1A5B"/>
    <w:rsid w:val="002D2481"/>
    <w:rsid w:val="002D7437"/>
    <w:rsid w:val="002E069E"/>
    <w:rsid w:val="002F36BD"/>
    <w:rsid w:val="002F6E8F"/>
    <w:rsid w:val="0030371E"/>
    <w:rsid w:val="003105B5"/>
    <w:rsid w:val="00312AB2"/>
    <w:rsid w:val="00314028"/>
    <w:rsid w:val="0032318A"/>
    <w:rsid w:val="00324288"/>
    <w:rsid w:val="00324D63"/>
    <w:rsid w:val="00325712"/>
    <w:rsid w:val="0033022B"/>
    <w:rsid w:val="00343A44"/>
    <w:rsid w:val="0034667B"/>
    <w:rsid w:val="00351888"/>
    <w:rsid w:val="00357250"/>
    <w:rsid w:val="00363CB1"/>
    <w:rsid w:val="003640F4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2519"/>
    <w:rsid w:val="003B5AC9"/>
    <w:rsid w:val="003B7969"/>
    <w:rsid w:val="003C6E1C"/>
    <w:rsid w:val="003D1A52"/>
    <w:rsid w:val="003D3159"/>
    <w:rsid w:val="003D593D"/>
    <w:rsid w:val="003D6AE8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3536"/>
    <w:rsid w:val="00441EDF"/>
    <w:rsid w:val="00446F77"/>
    <w:rsid w:val="00450C92"/>
    <w:rsid w:val="00451053"/>
    <w:rsid w:val="00451AB8"/>
    <w:rsid w:val="0045646C"/>
    <w:rsid w:val="00480231"/>
    <w:rsid w:val="004875E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63672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07CF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2FF4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6E51A4"/>
    <w:rsid w:val="006F548F"/>
    <w:rsid w:val="00702C84"/>
    <w:rsid w:val="0070405B"/>
    <w:rsid w:val="00704EF8"/>
    <w:rsid w:val="007070A7"/>
    <w:rsid w:val="007162C6"/>
    <w:rsid w:val="007174FB"/>
    <w:rsid w:val="00737C49"/>
    <w:rsid w:val="00765177"/>
    <w:rsid w:val="007753CA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874A7"/>
    <w:rsid w:val="009A1B07"/>
    <w:rsid w:val="009A445A"/>
    <w:rsid w:val="009A7072"/>
    <w:rsid w:val="009C24D3"/>
    <w:rsid w:val="009C2632"/>
    <w:rsid w:val="009D3547"/>
    <w:rsid w:val="009D78F7"/>
    <w:rsid w:val="009E7109"/>
    <w:rsid w:val="009F1F5C"/>
    <w:rsid w:val="009F3A35"/>
    <w:rsid w:val="00A160CB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2BD"/>
    <w:rsid w:val="00AE6C38"/>
    <w:rsid w:val="00AF03FB"/>
    <w:rsid w:val="00AF1422"/>
    <w:rsid w:val="00AF341C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1698"/>
    <w:rsid w:val="00BA649F"/>
    <w:rsid w:val="00BC13D0"/>
    <w:rsid w:val="00BC502D"/>
    <w:rsid w:val="00BC70ED"/>
    <w:rsid w:val="00BD0BBC"/>
    <w:rsid w:val="00BD2809"/>
    <w:rsid w:val="00BD3637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162D"/>
    <w:rsid w:val="00D25DC1"/>
    <w:rsid w:val="00D26ABA"/>
    <w:rsid w:val="00D3475A"/>
    <w:rsid w:val="00D34FD4"/>
    <w:rsid w:val="00D35CFB"/>
    <w:rsid w:val="00D42A62"/>
    <w:rsid w:val="00D5223B"/>
    <w:rsid w:val="00D53074"/>
    <w:rsid w:val="00D5446F"/>
    <w:rsid w:val="00D71585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55D9"/>
    <w:rsid w:val="00DD7397"/>
    <w:rsid w:val="00DE5935"/>
    <w:rsid w:val="00DF4CBA"/>
    <w:rsid w:val="00DF620B"/>
    <w:rsid w:val="00E01156"/>
    <w:rsid w:val="00E0280F"/>
    <w:rsid w:val="00E04E46"/>
    <w:rsid w:val="00E14D63"/>
    <w:rsid w:val="00E206F9"/>
    <w:rsid w:val="00E21430"/>
    <w:rsid w:val="00E335CB"/>
    <w:rsid w:val="00E35BC6"/>
    <w:rsid w:val="00E37AB5"/>
    <w:rsid w:val="00E41488"/>
    <w:rsid w:val="00E4253B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4C35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350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50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2A644-8E5A-4280-BCEC-FBEE3AFB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7</cp:revision>
  <cp:lastPrinted>2022-04-13T14:26:00Z</cp:lastPrinted>
  <dcterms:created xsi:type="dcterms:W3CDTF">2022-04-13T14:27:00Z</dcterms:created>
  <dcterms:modified xsi:type="dcterms:W3CDTF">2022-04-14T14:48:00Z</dcterms:modified>
</cp:coreProperties>
</file>